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RESENHA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Seminário V – As Formações do Inconsciente</w:t>
      </w:r>
      <w:r w:rsidDel="00000000" w:rsidR="00000000" w:rsidRPr="00000000">
        <w:rPr>
          <w:rFonts w:ascii="Arial" w:cs="Arial" w:eastAsia="Arial" w:hAnsi="Arial"/>
          <w:rtl w:val="0"/>
        </w:rPr>
        <w:t xml:space="preserve"> (1957-1958), Lacan articula conceitos da linguística estrutural de Saussure e do estruturalismo de Lévi-Strauss com a teoria freudiana do inconsciente, consolidando a ideia de que o inconsciente é estruturado como uma linguagem. Desloca o enfoque do sujeito, anteriormente articulado em relação ao objeto (Seminário IV), para o sujeito articulado em relação ao significante.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Tomando como base as formações do inconsciente descritas por Freud — chistes, ditos espirituosos, atos falhos, sonhos e sintomas — e os princípios da linguística estrutural de Saussure, Lacan demonstra que essas formações compartilham a mesma estrutura linguística e revelam o funcionamento do inconsciente por meio de falhas, deslocamentos e condensações no discurso.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Lacan define o significante e sua primazia sobre o significado, associando a condensação freudiana à metáfora (substituição significante) e o deslocamento à metonímia (movimento do desejo na cadeia significante). Estuda especialmente os chistes, reconhecendo-os como produções inconscientes portadoras da verdade do sujeito, estendendo a análise a sonhos, atos falhos e sintomas.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falo é concebido como significante da falta no Outro, em relação ao qual ocorre a identificação do sujeito, determinando sua posição no simbólico e a inscrição do desejo. Lacan introduz o S1 (significante-mestre), o sujeito barrado ($) e o Édipo lacaniano, enfatizando que o sujeito não é o eu/ego, mas surge na cadeia significante, no espaço entre dois significantes. Esse conceito fundamenta a construção do Grafo do Desejo, formalizado posteriormente no Seminário VI.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Lacan demonstra que o sujeito ($) não se confunde com o eu/ego: ele emerge na cadeia significante, no intervalo entre dois significantes, sendo representado por um significante para outro significante na cadeia falada. Com isso, ele introduz as noções que permitirão a construção do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Grafo do Desejo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será formalizado posteriormente no Seminário VI.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Além disso, articula o desejo como deslizamento de um significante a outro na cadeia falada com o Outro, lugar da linguagem e da inscrição do desejo. Lacan também destaca o corte — a introdução da falta — como operador fundamental da sessão de análise, o que demonstra amplamente no Grafo do Desejo, compreendendo a interpretação analítica a partir da fala do analisante, e não como a revelação de fatos ocultos.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você se interessa por esta leitura dos Seminários de Lacan, junte-se a nós nessa atividade de transmissão da psicanálise.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Bibliografia: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Leitura Base: 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LACAN, Jacques. O Seminário – livro V: as formações do inconsciente. Rio de   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Janeiro: Jorge Zahar Ed. , 1999</w:t>
      </w:r>
    </w:p>
    <w:p w:rsidR="00000000" w:rsidDel="00000000" w:rsidP="00000000" w:rsidRDefault="00000000" w:rsidRPr="00000000" w14:paraId="00000010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Leitura sugerida:</w:t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FREUS, Sigmund: Os Chistes e sua relação com o inconsciente: Obras 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Completas, 1905</w:t>
      </w:r>
    </w:p>
    <w:p w:rsidR="00000000" w:rsidDel="00000000" w:rsidP="00000000" w:rsidRDefault="00000000" w:rsidRPr="00000000" w14:paraId="00000013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SAFOUAN, Mustapha. Lacaniana I – Os Seminários de J. Lacan 1953-1963</w:t>
      </w:r>
    </w:p>
    <w:p w:rsidR="00000000" w:rsidDel="00000000" w:rsidP="00000000" w:rsidRDefault="00000000" w:rsidRPr="00000000" w14:paraId="00000014">
      <w:pPr>
        <w:spacing w:after="280" w:before="28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CIA de Freud, 2006</w:t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oitusj79l293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2324" w:footer="7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-25236</wp:posOffset>
          </wp:positionH>
          <wp:positionV relativeFrom="page">
            <wp:posOffset>15544</wp:posOffset>
          </wp:positionV>
          <wp:extent cx="7612083" cy="10767374"/>
          <wp:effectExtent b="0" l="0" r="0" t="0"/>
          <wp:wrapNone/>
          <wp:docPr descr="Padrão do plano de fundo&#10;&#10;Descrição gerada automaticamente com confiança média" id="1" name="image1.png"/>
          <a:graphic>
            <a:graphicData uri="http://schemas.openxmlformats.org/drawingml/2006/picture">
              <pic:pic>
                <pic:nvPicPr>
                  <pic:cNvPr descr="Padrão do plano de fundo&#10;&#10;Descrição gerada automaticamente com confiança médi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2083" cy="107673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REpHe1cZTE/vPOEm5nbh1oojJg==">CgMxLjAyDmgub2l0dXNqNzlsMjkzOAByITFOOGhQTVB1ZldxQ1FqYzB5Wl9Ib2Q2cy1xTWtUU3hpTQ==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